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0C" w:rsidRPr="00554A0C" w:rsidRDefault="00554A0C" w:rsidP="00554A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554A0C">
        <w:rPr>
          <w:rFonts w:cstheme="minorHAnsi"/>
          <w:sz w:val="32"/>
          <w:szCs w:val="32"/>
        </w:rPr>
        <w:t>Puget Sound Workers’ Compensation Trust</w:t>
      </w:r>
    </w:p>
    <w:p w:rsidR="00554A0C" w:rsidRPr="00554A0C" w:rsidRDefault="00554A0C" w:rsidP="00554A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554A0C">
        <w:rPr>
          <w:rFonts w:cstheme="minorHAnsi"/>
          <w:sz w:val="32"/>
          <w:szCs w:val="32"/>
        </w:rPr>
        <w:t>Return-to-Work Incentive</w:t>
      </w:r>
    </w:p>
    <w:p w:rsidR="00554A0C" w:rsidRPr="00554A0C" w:rsidRDefault="00554A0C" w:rsidP="00554A0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89729E" w:rsidRPr="00554A0C" w:rsidRDefault="0089729E" w:rsidP="00554A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32"/>
          <w:u w:val="single"/>
        </w:rPr>
      </w:pPr>
      <w:r w:rsidRPr="00554A0C">
        <w:rPr>
          <w:rFonts w:cstheme="minorHAnsi"/>
          <w:b/>
          <w:sz w:val="24"/>
          <w:szCs w:val="32"/>
          <w:u w:val="single"/>
        </w:rPr>
        <w:t>Earn a financial incentive when you support</w:t>
      </w:r>
      <w:r w:rsidR="00554A0C" w:rsidRPr="00554A0C">
        <w:rPr>
          <w:rFonts w:cstheme="minorHAnsi"/>
          <w:b/>
          <w:sz w:val="24"/>
          <w:szCs w:val="32"/>
          <w:u w:val="single"/>
        </w:rPr>
        <w:t xml:space="preserve"> </w:t>
      </w:r>
      <w:r w:rsidRPr="00554A0C">
        <w:rPr>
          <w:rFonts w:cstheme="minorHAnsi"/>
          <w:b/>
          <w:sz w:val="24"/>
          <w:szCs w:val="32"/>
          <w:u w:val="single"/>
        </w:rPr>
        <w:t>a valued employee’s return to work.</w:t>
      </w:r>
    </w:p>
    <w:p w:rsidR="0089729E" w:rsidRPr="00554A0C" w:rsidRDefault="0089729E" w:rsidP="00554A0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bookmarkStart w:id="0" w:name="_GoBack"/>
      <w:bookmarkEnd w:id="0"/>
    </w:p>
    <w:p w:rsidR="0089729E" w:rsidRPr="0089729E" w:rsidRDefault="0089729E" w:rsidP="008972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29E">
        <w:rPr>
          <w:rFonts w:cstheme="minorHAnsi"/>
          <w:sz w:val="24"/>
          <w:szCs w:val="24"/>
        </w:rPr>
        <w:t>While accident prevention is the best way to reduce overall injury costs, an effective Return-to-Work</w:t>
      </w:r>
      <w:r>
        <w:rPr>
          <w:rFonts w:cstheme="minorHAnsi"/>
          <w:sz w:val="24"/>
          <w:szCs w:val="24"/>
        </w:rPr>
        <w:t xml:space="preserve"> </w:t>
      </w:r>
      <w:r w:rsidRPr="0089729E">
        <w:rPr>
          <w:rFonts w:cstheme="minorHAnsi"/>
          <w:sz w:val="24"/>
          <w:szCs w:val="24"/>
        </w:rPr>
        <w:t>Program is the best way to manage claim costs and improve employee recovery after a workplace injury</w:t>
      </w:r>
      <w:r>
        <w:rPr>
          <w:rFonts w:cstheme="minorHAnsi"/>
          <w:sz w:val="24"/>
          <w:szCs w:val="24"/>
        </w:rPr>
        <w:t xml:space="preserve"> </w:t>
      </w:r>
      <w:r w:rsidRPr="0089729E">
        <w:rPr>
          <w:rFonts w:cstheme="minorHAnsi"/>
          <w:sz w:val="24"/>
          <w:szCs w:val="24"/>
        </w:rPr>
        <w:t>has occurred. There are decreased costs in time loss, medical expenses, and premiums. And injured</w:t>
      </w:r>
      <w:r>
        <w:rPr>
          <w:rFonts w:cstheme="minorHAnsi"/>
          <w:sz w:val="24"/>
          <w:szCs w:val="24"/>
        </w:rPr>
        <w:t xml:space="preserve"> </w:t>
      </w:r>
      <w:r w:rsidRPr="0089729E">
        <w:rPr>
          <w:rFonts w:cstheme="minorHAnsi"/>
          <w:sz w:val="24"/>
          <w:szCs w:val="24"/>
        </w:rPr>
        <w:t xml:space="preserve">workers feel needed, retain usual wages, maintain level of fitness to do the job, reduce stress, improve </w:t>
      </w:r>
      <w:r w:rsidRPr="0089729E">
        <w:rPr>
          <w:rFonts w:cstheme="minorHAnsi"/>
          <w:sz w:val="24"/>
          <w:szCs w:val="24"/>
        </w:rPr>
        <w:t>self</w:t>
      </w:r>
      <w:r>
        <w:rPr>
          <w:rFonts w:cstheme="minorHAnsi"/>
          <w:sz w:val="24"/>
          <w:szCs w:val="24"/>
        </w:rPr>
        <w:t>-</w:t>
      </w:r>
      <w:r w:rsidRPr="0089729E">
        <w:rPr>
          <w:rFonts w:cstheme="minorHAnsi"/>
          <w:sz w:val="24"/>
          <w:szCs w:val="24"/>
        </w:rPr>
        <w:t>image</w:t>
      </w:r>
      <w:r w:rsidRPr="0089729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89729E">
        <w:rPr>
          <w:rFonts w:cstheme="minorHAnsi"/>
          <w:sz w:val="24"/>
          <w:szCs w:val="24"/>
        </w:rPr>
        <w:t>and are more likely to return to work quickly.</w:t>
      </w:r>
    </w:p>
    <w:p w:rsidR="0089729E" w:rsidRDefault="0089729E" w:rsidP="008972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9729E" w:rsidRDefault="0089729E" w:rsidP="008972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9729E">
        <w:rPr>
          <w:rFonts w:cstheme="minorHAnsi"/>
          <w:sz w:val="24"/>
          <w:szCs w:val="24"/>
        </w:rPr>
        <w:t>PSWCT wants to help improve outcomes both for injured workers and school districts by supporting best</w:t>
      </w:r>
      <w:r>
        <w:rPr>
          <w:rFonts w:cstheme="minorHAnsi"/>
          <w:sz w:val="24"/>
          <w:szCs w:val="24"/>
        </w:rPr>
        <w:t xml:space="preserve"> </w:t>
      </w:r>
      <w:r w:rsidRPr="0089729E">
        <w:rPr>
          <w:rFonts w:cstheme="minorHAnsi"/>
          <w:sz w:val="24"/>
          <w:szCs w:val="24"/>
        </w:rPr>
        <w:t>practice return-to-work efforts. Beginning March 1, 2019, eligible districts can participate in our new</w:t>
      </w:r>
      <w:r>
        <w:rPr>
          <w:rFonts w:cstheme="minorHAnsi"/>
          <w:sz w:val="24"/>
          <w:szCs w:val="24"/>
        </w:rPr>
        <w:t xml:space="preserve"> </w:t>
      </w:r>
      <w:r w:rsidRPr="0089729E">
        <w:rPr>
          <w:rFonts w:cstheme="minorHAnsi"/>
          <w:sz w:val="24"/>
          <w:szCs w:val="24"/>
        </w:rPr>
        <w:t>Return-to-Work Incentive Program which reimburses districts for a portion of an injured worker's salary</w:t>
      </w:r>
      <w:r>
        <w:rPr>
          <w:rFonts w:cstheme="minorHAnsi"/>
          <w:sz w:val="24"/>
          <w:szCs w:val="24"/>
        </w:rPr>
        <w:t xml:space="preserve"> </w:t>
      </w:r>
      <w:r w:rsidRPr="0089729E">
        <w:rPr>
          <w:rFonts w:cstheme="minorHAnsi"/>
          <w:sz w:val="24"/>
          <w:szCs w:val="24"/>
        </w:rPr>
        <w:t>when they come back to work in a transitional or light duty job. It's simple:</w:t>
      </w:r>
    </w:p>
    <w:p w:rsidR="00D516FF" w:rsidRDefault="00D516FF" w:rsidP="008972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16FF" w:rsidRPr="00D516FF" w:rsidRDefault="00D516FF" w:rsidP="00D51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16FF">
        <w:rPr>
          <w:rFonts w:cstheme="minorHAnsi"/>
          <w:sz w:val="24"/>
          <w:szCs w:val="24"/>
        </w:rPr>
        <w:t>Districts current with premium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payments and PSWCT-approved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return-to-work programs are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eligible to participate.</w:t>
      </w:r>
    </w:p>
    <w:p w:rsidR="00D516FF" w:rsidRDefault="00D516FF" w:rsidP="00D516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16FF" w:rsidRPr="00D516FF" w:rsidRDefault="00D516FF" w:rsidP="00D51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16FF">
        <w:rPr>
          <w:rFonts w:cstheme="minorHAnsi"/>
          <w:sz w:val="24"/>
          <w:szCs w:val="24"/>
        </w:rPr>
        <w:t>Incentive allocations are based on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workers hours with a minimum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equitable sum allocated to smaller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districts – funds do not roll over.</w:t>
      </w:r>
    </w:p>
    <w:p w:rsidR="00D516FF" w:rsidRDefault="00D516FF" w:rsidP="00D516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516FF" w:rsidRDefault="00D516FF" w:rsidP="00D51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16FF">
        <w:rPr>
          <w:rFonts w:cstheme="minorHAnsi"/>
          <w:sz w:val="24"/>
          <w:szCs w:val="24"/>
        </w:rPr>
        <w:t>Claims must have a release-to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restricted-duty and an injury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date on or after March 1, 2019</w:t>
      </w:r>
      <w:r w:rsidRPr="00D516FF">
        <w:rPr>
          <w:rFonts w:cstheme="minorHAnsi"/>
          <w:sz w:val="24"/>
          <w:szCs w:val="24"/>
        </w:rPr>
        <w:t xml:space="preserve">, </w:t>
      </w:r>
      <w:r w:rsidRPr="00D516FF">
        <w:rPr>
          <w:rFonts w:cstheme="minorHAnsi"/>
          <w:sz w:val="24"/>
          <w:szCs w:val="24"/>
        </w:rPr>
        <w:t>to be eligible.</w:t>
      </w:r>
    </w:p>
    <w:p w:rsidR="00D516FF" w:rsidRPr="00D516FF" w:rsidRDefault="00D516FF" w:rsidP="00D516FF">
      <w:pPr>
        <w:pStyle w:val="ListParagraph"/>
        <w:rPr>
          <w:rFonts w:cstheme="minorHAnsi"/>
          <w:sz w:val="24"/>
          <w:szCs w:val="24"/>
        </w:rPr>
      </w:pPr>
    </w:p>
    <w:p w:rsidR="00D516FF" w:rsidRDefault="00D516FF" w:rsidP="00D51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16FF">
        <w:rPr>
          <w:rFonts w:cstheme="minorHAnsi"/>
          <w:sz w:val="24"/>
          <w:szCs w:val="24"/>
        </w:rPr>
        <w:t>Eligible claims are reimbursed at 50%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of the transitional duty base wage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rate and capped at $10,000 per claim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(up to district’s allocation) or for 90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days, whichever occurs first.</w:t>
      </w:r>
    </w:p>
    <w:p w:rsidR="00D516FF" w:rsidRPr="00D516FF" w:rsidRDefault="00D516FF" w:rsidP="00D516FF">
      <w:pPr>
        <w:pStyle w:val="ListParagraph"/>
        <w:rPr>
          <w:rFonts w:cstheme="minorHAnsi"/>
          <w:sz w:val="24"/>
          <w:szCs w:val="24"/>
        </w:rPr>
      </w:pPr>
    </w:p>
    <w:p w:rsidR="00D516FF" w:rsidRDefault="00D516FF" w:rsidP="00D516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16FF">
        <w:rPr>
          <w:rFonts w:cstheme="minorHAnsi"/>
          <w:sz w:val="24"/>
          <w:szCs w:val="24"/>
        </w:rPr>
        <w:t>A list of eligible claims will be</w:t>
      </w:r>
      <w:r w:rsidRPr="00D516FF"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provided to each district.</w:t>
      </w:r>
    </w:p>
    <w:p w:rsidR="00D516FF" w:rsidRPr="00D516FF" w:rsidRDefault="00D516FF" w:rsidP="00D516FF">
      <w:pPr>
        <w:pStyle w:val="ListParagraph"/>
        <w:rPr>
          <w:rFonts w:cstheme="minorHAnsi"/>
          <w:sz w:val="24"/>
          <w:szCs w:val="24"/>
        </w:rPr>
      </w:pPr>
    </w:p>
    <w:p w:rsidR="00D516FF" w:rsidRPr="00D516FF" w:rsidRDefault="00D516FF" w:rsidP="00D516F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16FF">
        <w:rPr>
          <w:rFonts w:cstheme="minorHAnsi"/>
          <w:sz w:val="24"/>
          <w:szCs w:val="24"/>
        </w:rPr>
        <w:t>For complete details about the program and</w:t>
      </w:r>
      <w:r>
        <w:rPr>
          <w:rFonts w:cstheme="minorHAnsi"/>
          <w:sz w:val="24"/>
          <w:szCs w:val="24"/>
        </w:rPr>
        <w:t xml:space="preserve"> </w:t>
      </w:r>
      <w:r w:rsidRPr="00D516FF">
        <w:rPr>
          <w:rFonts w:cstheme="minorHAnsi"/>
          <w:sz w:val="24"/>
          <w:szCs w:val="24"/>
        </w:rPr>
        <w:t>a Reimbursement Form, please contact us</w:t>
      </w:r>
      <w:r>
        <w:rPr>
          <w:rFonts w:cstheme="minorHAnsi"/>
          <w:sz w:val="24"/>
          <w:szCs w:val="24"/>
        </w:rPr>
        <w:t xml:space="preserve"> at </w:t>
      </w:r>
      <w:r w:rsidRPr="00D516FF">
        <w:rPr>
          <w:rFonts w:cstheme="minorHAnsi"/>
          <w:sz w:val="24"/>
          <w:szCs w:val="24"/>
        </w:rPr>
        <w:t xml:space="preserve">425-917-7667 </w:t>
      </w:r>
      <w:r>
        <w:rPr>
          <w:rFonts w:cstheme="minorHAnsi"/>
          <w:sz w:val="24"/>
          <w:szCs w:val="24"/>
        </w:rPr>
        <w:t>or</w:t>
      </w:r>
      <w:r w:rsidRPr="00D516FF">
        <w:rPr>
          <w:rFonts w:cstheme="minorHAnsi"/>
          <w:sz w:val="24"/>
          <w:szCs w:val="24"/>
        </w:rPr>
        <w:t xml:space="preserve"> </w:t>
      </w:r>
      <w:hyperlink r:id="rId5" w:history="1">
        <w:r w:rsidRPr="0074670D">
          <w:rPr>
            <w:rStyle w:val="Hyperlink"/>
            <w:rFonts w:cstheme="minorHAnsi"/>
            <w:sz w:val="24"/>
            <w:szCs w:val="24"/>
          </w:rPr>
          <w:t>rtw.incentives@psesd.org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D516FF" w:rsidRPr="00D5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5758F"/>
    <w:multiLevelType w:val="hybridMultilevel"/>
    <w:tmpl w:val="5FC2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9E"/>
    <w:rsid w:val="00554A0C"/>
    <w:rsid w:val="0089729E"/>
    <w:rsid w:val="00D516FF"/>
    <w:rsid w:val="00E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6AC37"/>
  <w15:chartTrackingRefBased/>
  <w15:docId w15:val="{C08B1446-33B5-43AE-95E1-0B5ACA5F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w.incentives@pse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Dedrick</dc:creator>
  <cp:keywords/>
  <dc:description/>
  <cp:lastModifiedBy>Jessica Dedrick</cp:lastModifiedBy>
  <cp:revision>3</cp:revision>
  <dcterms:created xsi:type="dcterms:W3CDTF">2019-02-28T19:48:00Z</dcterms:created>
  <dcterms:modified xsi:type="dcterms:W3CDTF">2019-02-28T19:54:00Z</dcterms:modified>
</cp:coreProperties>
</file>